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4235" w14:textId="5075BAD6"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93BD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013FF881"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93BD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348A89CC" w:rsidR="00A37F3F" w:rsidRDefault="00496B29">
      <w:pPr>
        <w:pStyle w:val="Nadpis8"/>
      </w:pPr>
      <w:r>
        <w:t>K</w:t>
      </w:r>
      <w:r w:rsidR="00242283">
        <w:t>revní lis</w:t>
      </w:r>
      <w:r>
        <w:t>y</w:t>
      </w:r>
      <w:r w:rsidR="00C8486B">
        <w:t xml:space="preserve"> </w:t>
      </w:r>
      <w:r w:rsidR="00B01A44">
        <w:t>pro</w:t>
      </w:r>
      <w:r w:rsidR="0006204C">
        <w:t xml:space="preserve"> </w:t>
      </w:r>
      <w:r w:rsidR="00242283">
        <w:t>Pardubickou</w:t>
      </w:r>
      <w:r w:rsidR="0006204C">
        <w:t xml:space="preserve"> nemocnici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46DFD3F6" w14:textId="77777777" w:rsidR="00693BD9" w:rsidRDefault="00693BD9" w:rsidP="00693BD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3D36939" w14:textId="77777777" w:rsidR="00693BD9" w:rsidRDefault="00693BD9" w:rsidP="00693BD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7875EB" w14:textId="77777777" w:rsidR="00693BD9" w:rsidRDefault="00693BD9" w:rsidP="00693BD9">
      <w:pPr>
        <w:pStyle w:val="Zkladntext2"/>
        <w:rPr>
          <w:rFonts w:ascii="Calibri" w:hAnsi="Calibri" w:cs="Arial"/>
          <w:sz w:val="22"/>
          <w:szCs w:val="22"/>
        </w:rPr>
      </w:pPr>
    </w:p>
    <w:p w14:paraId="1850736B" w14:textId="77777777" w:rsidR="00693BD9" w:rsidRDefault="00693BD9" w:rsidP="00693BD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15032B5" w14:textId="1CE42484" w:rsidR="00693BD9" w:rsidRDefault="00693BD9" w:rsidP="00693BD9">
      <w:pPr>
        <w:pStyle w:val="Nadpis2"/>
        <w:rPr>
          <w:sz w:val="28"/>
          <w:szCs w:val="28"/>
        </w:rPr>
      </w:pPr>
      <w:r>
        <w:rPr>
          <w:sz w:val="28"/>
          <w:szCs w:val="28"/>
        </w:rPr>
        <w:t>A) Technické parametry</w:t>
      </w:r>
    </w:p>
    <w:p w14:paraId="77599558" w14:textId="77777777" w:rsidR="00693BD9" w:rsidRPr="00693BD9" w:rsidRDefault="00693BD9" w:rsidP="00693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235012A7" w:rsidR="00A37F3F" w:rsidRDefault="00496B29">
            <w:pPr>
              <w:rPr>
                <w:rFonts w:asciiTheme="minorHAnsi" w:hAnsiTheme="minorHAnsi"/>
                <w:b/>
                <w:bCs/>
                <w:sz w:val="28"/>
                <w:szCs w:val="28"/>
              </w:rPr>
            </w:pPr>
            <w:r>
              <w:rPr>
                <w:rFonts w:asciiTheme="minorHAnsi" w:hAnsiTheme="minorHAnsi"/>
                <w:b/>
                <w:bCs/>
                <w:sz w:val="28"/>
                <w:szCs w:val="28"/>
              </w:rPr>
              <w:t>K</w:t>
            </w:r>
            <w:r w:rsidR="00242283">
              <w:rPr>
                <w:rFonts w:asciiTheme="minorHAnsi" w:hAnsiTheme="minorHAnsi"/>
                <w:b/>
                <w:bCs/>
                <w:sz w:val="28"/>
                <w:szCs w:val="28"/>
              </w:rPr>
              <w:t>revní lis</w:t>
            </w:r>
            <w:r>
              <w:rPr>
                <w:rFonts w:asciiTheme="minorHAnsi" w:hAnsiTheme="minorHAnsi"/>
                <w:b/>
                <w:bCs/>
                <w:sz w:val="28"/>
                <w:szCs w:val="28"/>
              </w:rPr>
              <w:t xml:space="preserve"> – 3 ks</w:t>
            </w:r>
            <w:r w:rsidR="0006204C">
              <w:rPr>
                <w:rFonts w:asciiTheme="minorHAnsi" w:hAnsiTheme="minorHAnsi"/>
                <w:b/>
                <w:bCs/>
                <w:sz w:val="28"/>
                <w:szCs w:val="28"/>
              </w:rPr>
              <w:t xml:space="preserve"> </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42283" w14:paraId="5ED77620" w14:textId="77777777" w:rsidTr="00CE6774">
        <w:trPr>
          <w:cantSplit/>
        </w:trPr>
        <w:tc>
          <w:tcPr>
            <w:tcW w:w="4536" w:type="dxa"/>
            <w:shd w:val="clear" w:color="auto" w:fill="auto"/>
            <w:vAlign w:val="center"/>
          </w:tcPr>
          <w:p w14:paraId="46D93520" w14:textId="15550D1F" w:rsidR="00242283" w:rsidRPr="00242283" w:rsidRDefault="00242283" w:rsidP="00242283">
            <w:pPr>
              <w:tabs>
                <w:tab w:val="left" w:pos="1515"/>
              </w:tabs>
              <w:rPr>
                <w:rFonts w:asciiTheme="minorHAnsi" w:hAnsiTheme="minorHAnsi" w:cstheme="minorHAnsi"/>
                <w:sz w:val="22"/>
                <w:szCs w:val="22"/>
              </w:rPr>
            </w:pPr>
            <w:r w:rsidRPr="00242283">
              <w:rPr>
                <w:rFonts w:asciiTheme="minorHAnsi" w:hAnsiTheme="minorHAnsi" w:cstheme="minorHAnsi"/>
                <w:color w:val="000000"/>
                <w:sz w:val="22"/>
                <w:szCs w:val="22"/>
              </w:rPr>
              <w:t>plně automatizovaná, reprodukovatelná příprava složek krve z uzavřeného setu, zadávání údajů pomocí čtečky čarových kódů</w:t>
            </w:r>
          </w:p>
        </w:tc>
        <w:tc>
          <w:tcPr>
            <w:tcW w:w="1276" w:type="dxa"/>
            <w:shd w:val="clear" w:color="auto" w:fill="auto"/>
            <w:vAlign w:val="center"/>
          </w:tcPr>
          <w:p w14:paraId="15D7D575"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2595D6CF" w14:textId="77777777" w:rsidTr="00CE6774">
        <w:trPr>
          <w:cantSplit/>
        </w:trPr>
        <w:tc>
          <w:tcPr>
            <w:tcW w:w="4536" w:type="dxa"/>
            <w:shd w:val="clear" w:color="auto" w:fill="auto"/>
            <w:vAlign w:val="center"/>
          </w:tcPr>
          <w:p w14:paraId="0ADB95E6" w14:textId="48D08899" w:rsidR="00242283" w:rsidRPr="00242283" w:rsidRDefault="00242283" w:rsidP="00242283">
            <w:pPr>
              <w:tabs>
                <w:tab w:val="left" w:pos="1233"/>
              </w:tabs>
              <w:rPr>
                <w:rFonts w:asciiTheme="minorHAnsi" w:hAnsiTheme="minorHAnsi" w:cstheme="minorHAnsi"/>
                <w:sz w:val="22"/>
                <w:szCs w:val="22"/>
              </w:rPr>
            </w:pPr>
            <w:r w:rsidRPr="00242283">
              <w:rPr>
                <w:rFonts w:asciiTheme="minorHAnsi" w:hAnsiTheme="minorHAnsi" w:cstheme="minorHAnsi"/>
                <w:color w:val="000000"/>
                <w:sz w:val="22"/>
                <w:szCs w:val="22"/>
              </w:rPr>
              <w:t xml:space="preserve">doba zpracování </w:t>
            </w:r>
            <w:r>
              <w:rPr>
                <w:rFonts w:asciiTheme="minorHAnsi" w:hAnsiTheme="minorHAnsi" w:cstheme="minorHAnsi"/>
                <w:color w:val="000000"/>
                <w:sz w:val="22"/>
                <w:szCs w:val="22"/>
              </w:rPr>
              <w:t>max.</w:t>
            </w:r>
            <w:r w:rsidRPr="00242283">
              <w:rPr>
                <w:rFonts w:asciiTheme="minorHAnsi" w:hAnsiTheme="minorHAnsi" w:cstheme="minorHAnsi"/>
                <w:color w:val="000000"/>
                <w:sz w:val="22"/>
                <w:szCs w:val="22"/>
              </w:rPr>
              <w:t xml:space="preserve"> 3 minut</w:t>
            </w:r>
            <w:r>
              <w:rPr>
                <w:rFonts w:asciiTheme="minorHAnsi" w:hAnsiTheme="minorHAnsi" w:cstheme="minorHAnsi"/>
                <w:color w:val="000000"/>
                <w:sz w:val="22"/>
                <w:szCs w:val="22"/>
              </w:rPr>
              <w:t>y</w:t>
            </w:r>
          </w:p>
        </w:tc>
        <w:tc>
          <w:tcPr>
            <w:tcW w:w="1276" w:type="dxa"/>
            <w:shd w:val="clear" w:color="auto" w:fill="auto"/>
            <w:vAlign w:val="center"/>
          </w:tcPr>
          <w:p w14:paraId="25125E17"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27FEE6F7" w:rsidR="00242283" w:rsidRPr="00184A56"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64EFD164" w14:textId="77777777" w:rsidTr="00CE6774">
        <w:trPr>
          <w:cantSplit/>
        </w:trPr>
        <w:tc>
          <w:tcPr>
            <w:tcW w:w="4536" w:type="dxa"/>
            <w:shd w:val="clear" w:color="auto" w:fill="auto"/>
            <w:vAlign w:val="center"/>
          </w:tcPr>
          <w:p w14:paraId="568D5DDC" w14:textId="44DD03AE"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t xml:space="preserve">sledování všech částí procesu pomocí senzorů, stanovení hmotnosti všech finálních produktů, odvzdušnění vaku s plazmou  </w:t>
            </w:r>
          </w:p>
        </w:tc>
        <w:tc>
          <w:tcPr>
            <w:tcW w:w="1276" w:type="dxa"/>
            <w:shd w:val="clear" w:color="auto" w:fill="auto"/>
            <w:vAlign w:val="center"/>
          </w:tcPr>
          <w:p w14:paraId="0856AC4C" w14:textId="573BEB5A"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01C9E41" w14:textId="30C0C798"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32A11ADB" w14:textId="77777777" w:rsidTr="008B607B">
        <w:trPr>
          <w:cantSplit/>
        </w:trPr>
        <w:tc>
          <w:tcPr>
            <w:tcW w:w="4536" w:type="dxa"/>
            <w:shd w:val="clear" w:color="auto" w:fill="auto"/>
            <w:vAlign w:val="center"/>
          </w:tcPr>
          <w:p w14:paraId="01D093DA" w14:textId="1EC24090"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t xml:space="preserve">nastavitelný objem </w:t>
            </w:r>
            <w:proofErr w:type="spellStart"/>
            <w:r w:rsidRPr="00242283">
              <w:rPr>
                <w:rFonts w:asciiTheme="minorHAnsi" w:hAnsiTheme="minorHAnsi" w:cstheme="minorHAnsi"/>
                <w:color w:val="000000"/>
                <w:sz w:val="22"/>
                <w:szCs w:val="22"/>
              </w:rPr>
              <w:t>buffy-coatu</w:t>
            </w:r>
            <w:proofErr w:type="spellEnd"/>
          </w:p>
        </w:tc>
        <w:tc>
          <w:tcPr>
            <w:tcW w:w="1276" w:type="dxa"/>
            <w:shd w:val="clear" w:color="auto" w:fill="auto"/>
            <w:vAlign w:val="center"/>
          </w:tcPr>
          <w:p w14:paraId="39C4D57B"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57FEBCEA" w14:textId="77777777" w:rsidTr="008B607B">
        <w:trPr>
          <w:cantSplit/>
        </w:trPr>
        <w:tc>
          <w:tcPr>
            <w:tcW w:w="4536" w:type="dxa"/>
            <w:shd w:val="clear" w:color="auto" w:fill="auto"/>
            <w:vAlign w:val="center"/>
          </w:tcPr>
          <w:p w14:paraId="69900B0A" w14:textId="5E353776" w:rsidR="00242283" w:rsidRPr="00242283" w:rsidRDefault="00242283" w:rsidP="00242283">
            <w:pPr>
              <w:tabs>
                <w:tab w:val="left" w:pos="1252"/>
              </w:tabs>
              <w:rPr>
                <w:rFonts w:asciiTheme="minorHAnsi" w:hAnsiTheme="minorHAnsi" w:cstheme="minorHAnsi"/>
                <w:sz w:val="22"/>
                <w:szCs w:val="22"/>
              </w:rPr>
            </w:pPr>
            <w:r w:rsidRPr="00242283">
              <w:rPr>
                <w:rFonts w:asciiTheme="minorHAnsi" w:hAnsiTheme="minorHAnsi" w:cstheme="minorHAnsi"/>
                <w:color w:val="000000"/>
                <w:sz w:val="22"/>
                <w:szCs w:val="22"/>
              </w:rPr>
              <w:t xml:space="preserve">interní paměť pro uložení </w:t>
            </w:r>
            <w:r>
              <w:rPr>
                <w:rFonts w:asciiTheme="minorHAnsi" w:hAnsiTheme="minorHAnsi" w:cstheme="minorHAnsi"/>
                <w:color w:val="000000"/>
                <w:sz w:val="22"/>
                <w:szCs w:val="22"/>
              </w:rPr>
              <w:t>min.</w:t>
            </w:r>
            <w:r w:rsidRPr="00242283">
              <w:rPr>
                <w:rFonts w:asciiTheme="minorHAnsi" w:hAnsiTheme="minorHAnsi" w:cstheme="minorHAnsi"/>
                <w:color w:val="000000"/>
                <w:sz w:val="22"/>
                <w:szCs w:val="22"/>
              </w:rPr>
              <w:t xml:space="preserve"> 100 posledních procedur</w:t>
            </w:r>
          </w:p>
        </w:tc>
        <w:tc>
          <w:tcPr>
            <w:tcW w:w="1276" w:type="dxa"/>
            <w:shd w:val="clear" w:color="auto" w:fill="auto"/>
            <w:vAlign w:val="center"/>
          </w:tcPr>
          <w:p w14:paraId="56046369"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16E9DBE3" w14:textId="77777777" w:rsidTr="008B607B">
        <w:trPr>
          <w:cantSplit/>
        </w:trPr>
        <w:tc>
          <w:tcPr>
            <w:tcW w:w="4536" w:type="dxa"/>
            <w:shd w:val="clear" w:color="auto" w:fill="auto"/>
            <w:vAlign w:val="center"/>
          </w:tcPr>
          <w:p w14:paraId="62A23B91" w14:textId="5D32BE57"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t>obousměrný přenos dat mezi zařízením a inform</w:t>
            </w:r>
            <w:r>
              <w:rPr>
                <w:rFonts w:asciiTheme="minorHAnsi" w:hAnsiTheme="minorHAnsi" w:cstheme="minorHAnsi"/>
                <w:color w:val="000000"/>
                <w:sz w:val="22"/>
                <w:szCs w:val="22"/>
              </w:rPr>
              <w:t xml:space="preserve">ačním </w:t>
            </w:r>
            <w:r w:rsidRPr="00242283">
              <w:rPr>
                <w:rFonts w:asciiTheme="minorHAnsi" w:hAnsiTheme="minorHAnsi" w:cstheme="minorHAnsi"/>
                <w:color w:val="000000"/>
                <w:sz w:val="22"/>
                <w:szCs w:val="22"/>
              </w:rPr>
              <w:t>systémem, možnost bezdrátového připojení</w:t>
            </w:r>
          </w:p>
        </w:tc>
        <w:tc>
          <w:tcPr>
            <w:tcW w:w="1276" w:type="dxa"/>
            <w:shd w:val="clear" w:color="auto" w:fill="auto"/>
            <w:vAlign w:val="center"/>
          </w:tcPr>
          <w:p w14:paraId="04D417D3"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35EE0A12" w14:textId="77777777" w:rsidTr="003F5F03">
        <w:trPr>
          <w:cantSplit/>
        </w:trPr>
        <w:tc>
          <w:tcPr>
            <w:tcW w:w="4536" w:type="dxa"/>
            <w:shd w:val="clear" w:color="auto" w:fill="auto"/>
            <w:vAlign w:val="center"/>
          </w:tcPr>
          <w:p w14:paraId="24A55421" w14:textId="2F2A48A4"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t>automatická kontrola přetlačování SAG-M včetně detekce neúplného vyprázdnění vaku</w:t>
            </w:r>
          </w:p>
        </w:tc>
        <w:tc>
          <w:tcPr>
            <w:tcW w:w="1276" w:type="dxa"/>
            <w:shd w:val="clear" w:color="auto" w:fill="auto"/>
            <w:vAlign w:val="center"/>
          </w:tcPr>
          <w:p w14:paraId="75994675" w14:textId="77777777"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3D4451B" w:rsidR="00242283" w:rsidRDefault="00242283" w:rsidP="00242283">
            <w:pPr>
              <w:jc w:val="center"/>
              <w:rPr>
                <w:rFonts w:ascii="Calibri" w:hAnsi="Calibri" w:cs="Calibri"/>
                <w:color w:val="FF0000"/>
                <w:szCs w:val="20"/>
              </w:rPr>
            </w:pPr>
            <w:r>
              <w:rPr>
                <w:rFonts w:ascii="Calibri" w:hAnsi="Calibri" w:cs="Calibri"/>
                <w:color w:val="FF0000"/>
                <w:szCs w:val="20"/>
              </w:rPr>
              <w:t>(doplní dodavatel)</w:t>
            </w:r>
          </w:p>
        </w:tc>
      </w:tr>
      <w:tr w:rsidR="00242283" w14:paraId="6D384CAC" w14:textId="77777777" w:rsidTr="003F5F03">
        <w:trPr>
          <w:cantSplit/>
        </w:trPr>
        <w:tc>
          <w:tcPr>
            <w:tcW w:w="4536" w:type="dxa"/>
            <w:shd w:val="clear" w:color="auto" w:fill="auto"/>
            <w:vAlign w:val="center"/>
          </w:tcPr>
          <w:p w14:paraId="646D3B1A" w14:textId="04317F8B" w:rsidR="00242283" w:rsidRPr="00242283" w:rsidRDefault="00242283" w:rsidP="00242283">
            <w:pPr>
              <w:rPr>
                <w:rFonts w:asciiTheme="minorHAnsi" w:hAnsiTheme="minorHAnsi" w:cstheme="minorHAnsi"/>
                <w:sz w:val="22"/>
                <w:szCs w:val="22"/>
                <w:highlight w:val="yellow"/>
              </w:rPr>
            </w:pPr>
            <w:r w:rsidRPr="00242283">
              <w:rPr>
                <w:rFonts w:asciiTheme="minorHAnsi" w:hAnsiTheme="minorHAnsi" w:cstheme="minorHAnsi"/>
                <w:color w:val="000000"/>
                <w:sz w:val="22"/>
                <w:szCs w:val="22"/>
              </w:rPr>
              <w:t xml:space="preserve">všechny svařovací hlavy umožňující kontrolu procesu vč. správného založení hadiček </w:t>
            </w:r>
          </w:p>
        </w:tc>
        <w:tc>
          <w:tcPr>
            <w:tcW w:w="1276" w:type="dxa"/>
            <w:shd w:val="clear" w:color="auto" w:fill="auto"/>
            <w:vAlign w:val="center"/>
          </w:tcPr>
          <w:p w14:paraId="4D813002" w14:textId="4636B872" w:rsidR="00242283"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01B9537" w14:textId="1ACFF75B" w:rsidR="00242283"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r w:rsidR="00242283" w14:paraId="0E81C400" w14:textId="77777777" w:rsidTr="003F5F03">
        <w:trPr>
          <w:cantSplit/>
        </w:trPr>
        <w:tc>
          <w:tcPr>
            <w:tcW w:w="4536" w:type="dxa"/>
            <w:shd w:val="clear" w:color="auto" w:fill="auto"/>
            <w:vAlign w:val="center"/>
          </w:tcPr>
          <w:p w14:paraId="020CDEEC" w14:textId="79F6A14E" w:rsidR="00242283" w:rsidRPr="00242283" w:rsidRDefault="00242283" w:rsidP="00242283">
            <w:pPr>
              <w:tabs>
                <w:tab w:val="left" w:pos="910"/>
              </w:tabs>
              <w:rPr>
                <w:rFonts w:asciiTheme="minorHAnsi" w:hAnsiTheme="minorHAnsi" w:cstheme="minorHAnsi"/>
                <w:sz w:val="22"/>
                <w:szCs w:val="22"/>
              </w:rPr>
            </w:pPr>
            <w:r w:rsidRPr="00242283">
              <w:rPr>
                <w:rFonts w:asciiTheme="minorHAnsi" w:hAnsiTheme="minorHAnsi" w:cstheme="minorHAnsi"/>
                <w:color w:val="000000"/>
                <w:sz w:val="22"/>
                <w:szCs w:val="22"/>
              </w:rPr>
              <w:t xml:space="preserve">možnost automatického zpracování (otevření pojistného uzávěru deformací bez zalamování) u vaků pro výrobu směsných trombocytů z </w:t>
            </w:r>
            <w:proofErr w:type="spellStart"/>
            <w:r w:rsidRPr="00242283">
              <w:rPr>
                <w:rFonts w:asciiTheme="minorHAnsi" w:hAnsiTheme="minorHAnsi" w:cstheme="minorHAnsi"/>
                <w:color w:val="000000"/>
                <w:sz w:val="22"/>
                <w:szCs w:val="22"/>
              </w:rPr>
              <w:t>buffy-coatu</w:t>
            </w:r>
            <w:proofErr w:type="spellEnd"/>
          </w:p>
        </w:tc>
        <w:tc>
          <w:tcPr>
            <w:tcW w:w="1276" w:type="dxa"/>
            <w:shd w:val="clear" w:color="auto" w:fill="auto"/>
            <w:vAlign w:val="center"/>
          </w:tcPr>
          <w:p w14:paraId="42D0B975" w14:textId="33507088" w:rsidR="00242283"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C67A069" w14:textId="3D3719A3" w:rsidR="00242283" w:rsidRPr="00184A56"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r w:rsidR="00242283" w14:paraId="1C2BB627" w14:textId="77777777" w:rsidTr="00B973F4">
        <w:trPr>
          <w:cantSplit/>
        </w:trPr>
        <w:tc>
          <w:tcPr>
            <w:tcW w:w="4536" w:type="dxa"/>
            <w:shd w:val="clear" w:color="auto" w:fill="auto"/>
            <w:vAlign w:val="center"/>
          </w:tcPr>
          <w:p w14:paraId="051587B7" w14:textId="354B12ED"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lastRenderedPageBreak/>
              <w:t>Možnost automatického zpracování krevních vaků běžně používaných na pracovištích NPK</w:t>
            </w:r>
          </w:p>
        </w:tc>
        <w:tc>
          <w:tcPr>
            <w:tcW w:w="1276" w:type="dxa"/>
            <w:shd w:val="clear" w:color="auto" w:fill="auto"/>
            <w:vAlign w:val="center"/>
          </w:tcPr>
          <w:p w14:paraId="26043A18" w14:textId="3367C0F9"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B35708E" w14:textId="2E62D3D2"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r w:rsidR="00242283" w14:paraId="08B87B21" w14:textId="77777777" w:rsidTr="00B973F4">
        <w:trPr>
          <w:cantSplit/>
        </w:trPr>
        <w:tc>
          <w:tcPr>
            <w:tcW w:w="4536" w:type="dxa"/>
            <w:shd w:val="clear" w:color="auto" w:fill="auto"/>
            <w:vAlign w:val="center"/>
          </w:tcPr>
          <w:p w14:paraId="1E961CE6" w14:textId="32FA8102"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t>automatické otevření pojistného uzávěru deformací na zapůjčeném krevním lisu při zpracování bez zalamování</w:t>
            </w:r>
          </w:p>
        </w:tc>
        <w:tc>
          <w:tcPr>
            <w:tcW w:w="1276" w:type="dxa"/>
            <w:shd w:val="clear" w:color="auto" w:fill="auto"/>
            <w:vAlign w:val="center"/>
          </w:tcPr>
          <w:p w14:paraId="7FDF66E9" w14:textId="4CB34F9A" w:rsidR="00242283"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87C0429" w14:textId="52305DEA" w:rsidR="00242283"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r w:rsidR="00242283" w14:paraId="7575A356" w14:textId="77777777" w:rsidTr="00B973F4">
        <w:trPr>
          <w:cantSplit/>
        </w:trPr>
        <w:tc>
          <w:tcPr>
            <w:tcW w:w="4536" w:type="dxa"/>
            <w:shd w:val="clear" w:color="auto" w:fill="auto"/>
            <w:vAlign w:val="center"/>
          </w:tcPr>
          <w:p w14:paraId="76F92554" w14:textId="153DF41B" w:rsidR="00242283" w:rsidRPr="00242283" w:rsidRDefault="00242283" w:rsidP="00242283">
            <w:pPr>
              <w:tabs>
                <w:tab w:val="left" w:pos="1037"/>
              </w:tabs>
              <w:rPr>
                <w:rFonts w:asciiTheme="minorHAnsi" w:hAnsiTheme="minorHAnsi" w:cstheme="minorHAnsi"/>
                <w:sz w:val="22"/>
                <w:szCs w:val="22"/>
              </w:rPr>
            </w:pPr>
            <w:r w:rsidRPr="00242283">
              <w:rPr>
                <w:rFonts w:asciiTheme="minorHAnsi" w:hAnsiTheme="minorHAnsi" w:cstheme="minorHAnsi"/>
                <w:color w:val="000000"/>
                <w:sz w:val="22"/>
                <w:szCs w:val="22"/>
              </w:rPr>
              <w:t>musí obsahovat min. 6 svařovacích hlav a tyto svařovací hlavy musí obsahovat funkci (detekci) správného založení a následného svařování</w:t>
            </w:r>
          </w:p>
        </w:tc>
        <w:tc>
          <w:tcPr>
            <w:tcW w:w="1276" w:type="dxa"/>
            <w:shd w:val="clear" w:color="auto" w:fill="auto"/>
            <w:vAlign w:val="center"/>
          </w:tcPr>
          <w:p w14:paraId="4F1A0851" w14:textId="7CBBC22F"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4BDEE8F" w14:textId="35FA4E4D"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r w:rsidR="00242283" w14:paraId="32060EDF" w14:textId="77777777" w:rsidTr="00B973F4">
        <w:trPr>
          <w:cantSplit/>
        </w:trPr>
        <w:tc>
          <w:tcPr>
            <w:tcW w:w="4536" w:type="dxa"/>
            <w:shd w:val="clear" w:color="auto" w:fill="auto"/>
            <w:vAlign w:val="center"/>
          </w:tcPr>
          <w:p w14:paraId="6D13A4B7" w14:textId="04CA75F2" w:rsidR="00242283" w:rsidRPr="00242283" w:rsidRDefault="00242283" w:rsidP="00242283">
            <w:pPr>
              <w:rPr>
                <w:rFonts w:asciiTheme="minorHAnsi" w:hAnsiTheme="minorHAnsi" w:cstheme="minorHAnsi"/>
                <w:sz w:val="22"/>
                <w:szCs w:val="22"/>
              </w:rPr>
            </w:pPr>
            <w:r w:rsidRPr="00242283">
              <w:rPr>
                <w:rFonts w:asciiTheme="minorHAnsi" w:hAnsiTheme="minorHAnsi" w:cstheme="minorHAnsi"/>
                <w:color w:val="000000"/>
                <w:sz w:val="22"/>
                <w:szCs w:val="22"/>
              </w:rPr>
              <w:t>automatický výběr programu lisem při načtení čárového kódu odběrového čísla aktuálně zpracovávaného vaku</w:t>
            </w:r>
          </w:p>
        </w:tc>
        <w:tc>
          <w:tcPr>
            <w:tcW w:w="1276" w:type="dxa"/>
            <w:shd w:val="clear" w:color="auto" w:fill="auto"/>
            <w:vAlign w:val="center"/>
          </w:tcPr>
          <w:p w14:paraId="25A2F5D2" w14:textId="6FA715F5"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7BD3E25" w14:textId="3A604192"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r w:rsidR="00242283" w14:paraId="70E7774A" w14:textId="77777777" w:rsidTr="00B973F4">
        <w:trPr>
          <w:cantSplit/>
        </w:trPr>
        <w:tc>
          <w:tcPr>
            <w:tcW w:w="4536" w:type="dxa"/>
            <w:shd w:val="clear" w:color="auto" w:fill="auto"/>
            <w:vAlign w:val="center"/>
          </w:tcPr>
          <w:p w14:paraId="39E8A10E" w14:textId="661B78FD" w:rsidR="00242283" w:rsidRPr="00242283" w:rsidRDefault="00242283" w:rsidP="00242283">
            <w:pPr>
              <w:tabs>
                <w:tab w:val="left" w:pos="1256"/>
              </w:tabs>
              <w:rPr>
                <w:rFonts w:asciiTheme="minorHAnsi" w:hAnsiTheme="minorHAnsi" w:cstheme="minorHAnsi"/>
                <w:sz w:val="22"/>
                <w:szCs w:val="22"/>
              </w:rPr>
            </w:pPr>
            <w:r w:rsidRPr="00242283">
              <w:rPr>
                <w:rFonts w:asciiTheme="minorHAnsi" w:hAnsiTheme="minorHAnsi" w:cstheme="minorHAnsi"/>
                <w:color w:val="000000"/>
                <w:sz w:val="22"/>
                <w:szCs w:val="22"/>
              </w:rPr>
              <w:t xml:space="preserve">software v ČJ na krevním lisu, v řídícím PC i v programu pro zprávu krevních lisů </w:t>
            </w:r>
          </w:p>
        </w:tc>
        <w:tc>
          <w:tcPr>
            <w:tcW w:w="1276" w:type="dxa"/>
            <w:shd w:val="clear" w:color="auto" w:fill="auto"/>
            <w:vAlign w:val="center"/>
          </w:tcPr>
          <w:p w14:paraId="2C7761FD" w14:textId="7AD84D96"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AF700D2" w14:textId="57256F7F" w:rsidR="00242283" w:rsidRPr="0095272D" w:rsidRDefault="00242283" w:rsidP="00242283">
            <w:pPr>
              <w:jc w:val="center"/>
              <w:rPr>
                <w:rFonts w:ascii="Calibri" w:hAnsi="Calibri" w:cs="Calibri"/>
                <w:color w:val="FF0000"/>
                <w:szCs w:val="20"/>
              </w:rPr>
            </w:pPr>
            <w:r w:rsidRPr="0095272D">
              <w:rPr>
                <w:rFonts w:ascii="Calibri" w:hAnsi="Calibri" w:cs="Calibri"/>
                <w:color w:val="FF0000"/>
                <w:szCs w:val="20"/>
              </w:rPr>
              <w:t>(doplní dodavatel)</w:t>
            </w:r>
          </w:p>
        </w:tc>
      </w:tr>
    </w:tbl>
    <w:p w14:paraId="68CD78D4" w14:textId="2DA142EB" w:rsidR="00DF2334" w:rsidRDefault="00DF2334" w:rsidP="00DF2334">
      <w:pPr>
        <w:rPr>
          <w:lang w:eastAsia="en-US"/>
        </w:rPr>
      </w:pPr>
    </w:p>
    <w:p w14:paraId="1E910C69" w14:textId="5CFD72A9" w:rsidR="00DF2334" w:rsidRPr="00B860E3" w:rsidRDefault="00B860E3" w:rsidP="00B860E3">
      <w:pPr>
        <w:jc w:val="both"/>
        <w:rPr>
          <w:rFonts w:ascii="Calibri" w:hAnsi="Calibri" w:cs="Calibri"/>
          <w:b/>
          <w:bCs/>
          <w:sz w:val="22"/>
          <w:szCs w:val="22"/>
          <w:lang w:eastAsia="en-US"/>
        </w:rPr>
      </w:pPr>
      <w:r w:rsidRPr="00B860E3">
        <w:rPr>
          <w:rFonts w:ascii="Calibri" w:hAnsi="Calibri" w:cs="Calibri"/>
          <w:b/>
          <w:bCs/>
          <w:sz w:val="22"/>
          <w:szCs w:val="22"/>
          <w:lang w:eastAsia="en-US"/>
        </w:rPr>
        <w:t>Na všechny číselné parametry je tolerance +/- 10 %, mimo číselné parametry uvedené jako min. nebo max.</w:t>
      </w:r>
    </w:p>
    <w:p w14:paraId="10DD5469" w14:textId="15FC0814" w:rsidR="00B860E3" w:rsidRDefault="00B860E3" w:rsidP="00DF2334">
      <w:pPr>
        <w:rPr>
          <w:lang w:eastAsia="en-US"/>
        </w:rPr>
      </w:pPr>
    </w:p>
    <w:p w14:paraId="00CEA922" w14:textId="133B23DE" w:rsidR="00B860E3" w:rsidRDefault="00B860E3" w:rsidP="00DF2334">
      <w:pPr>
        <w:rPr>
          <w:lang w:eastAsia="en-US"/>
        </w:rPr>
      </w:pPr>
    </w:p>
    <w:p w14:paraId="0BC25DF2" w14:textId="77777777" w:rsidR="00B860E3" w:rsidRDefault="00B860E3" w:rsidP="00B860E3">
      <w:pPr>
        <w:rPr>
          <w:rFonts w:asciiTheme="minorHAnsi" w:hAnsiTheme="minorHAnsi"/>
          <w:b/>
          <w:bCs/>
          <w:sz w:val="22"/>
          <w:szCs w:val="22"/>
        </w:rPr>
      </w:pPr>
      <w:r w:rsidRPr="00B7451F">
        <w:rPr>
          <w:rFonts w:asciiTheme="minorHAnsi" w:hAnsiTheme="minorHAnsi"/>
          <w:b/>
          <w:bCs/>
          <w:sz w:val="22"/>
          <w:szCs w:val="22"/>
        </w:rPr>
        <w:t>Kritérium</w:t>
      </w:r>
      <w:r>
        <w:rPr>
          <w:rFonts w:asciiTheme="minorHAnsi" w:hAnsiTheme="minorHAnsi"/>
          <w:b/>
          <w:bCs/>
          <w:sz w:val="22"/>
          <w:szCs w:val="22"/>
        </w:rPr>
        <w:t>:</w:t>
      </w:r>
      <w:r w:rsidRPr="00B7451F">
        <w:rPr>
          <w:rFonts w:asciiTheme="minorHAnsi" w:hAnsiTheme="minorHAnsi"/>
          <w:b/>
          <w:bCs/>
          <w:sz w:val="22"/>
          <w:szCs w:val="22"/>
        </w:rPr>
        <w:t xml:space="preserve"> Technické parametry</w:t>
      </w:r>
      <w:r>
        <w:rPr>
          <w:rFonts w:asciiTheme="minorHAnsi" w:hAnsiTheme="minorHAnsi"/>
          <w:b/>
          <w:bCs/>
          <w:sz w:val="22"/>
          <w:szCs w:val="22"/>
        </w:rPr>
        <w:t xml:space="preserve"> </w:t>
      </w:r>
    </w:p>
    <w:p w14:paraId="5EDBBD0F" w14:textId="3A9ACB41" w:rsidR="00B860E3" w:rsidRDefault="00B860E3" w:rsidP="00B860E3">
      <w:pPr>
        <w:rPr>
          <w:lang w:eastAsia="en-US"/>
        </w:rPr>
      </w:pPr>
      <w:r w:rsidRPr="00A913AE">
        <w:rPr>
          <w:rFonts w:asciiTheme="minorHAnsi" w:hAnsiTheme="minorHAnsi"/>
          <w:b/>
          <w:bCs/>
          <w:sz w:val="22"/>
          <w:szCs w:val="22"/>
        </w:rPr>
        <w:t xml:space="preserve">Váha kritéria je </w:t>
      </w:r>
      <w:r>
        <w:rPr>
          <w:rFonts w:asciiTheme="minorHAnsi" w:hAnsiTheme="minorHAnsi"/>
          <w:b/>
          <w:bCs/>
          <w:sz w:val="22"/>
          <w:szCs w:val="22"/>
        </w:rPr>
        <w:t>2</w:t>
      </w:r>
      <w:r w:rsidRPr="00A913AE">
        <w:rPr>
          <w:rFonts w:asciiTheme="minorHAnsi" w:hAnsiTheme="minorHAnsi"/>
          <w:b/>
          <w:bCs/>
          <w:sz w:val="22"/>
          <w:szCs w:val="22"/>
        </w:rPr>
        <w:t>0 %.</w:t>
      </w:r>
    </w:p>
    <w:p w14:paraId="6A5DD8C5" w14:textId="77777777" w:rsidR="00B860E3" w:rsidRDefault="00B860E3" w:rsidP="00DF2334">
      <w:pPr>
        <w:rPr>
          <w:lang w:eastAsia="en-US"/>
        </w:rPr>
      </w:pPr>
    </w:p>
    <w:p w14:paraId="71339EA0" w14:textId="353D0971" w:rsidR="00A91625" w:rsidRDefault="00A91625" w:rsidP="00A91625">
      <w:pPr>
        <w:rPr>
          <w:rFonts w:asciiTheme="minorHAnsi" w:hAnsiTheme="minorHAnsi" w:cstheme="minorHAnsi"/>
          <w:sz w:val="22"/>
          <w:szCs w:val="22"/>
          <w:lang w:eastAsia="en-US"/>
        </w:rPr>
      </w:pPr>
    </w:p>
    <w:tbl>
      <w:tblPr>
        <w:tblpPr w:leftFromText="141" w:rightFromText="141" w:bottomFromText="200" w:vertAnchor="text" w:tblpX="60"/>
        <w:tblW w:w="9549" w:type="dxa"/>
        <w:shd w:val="clear" w:color="auto" w:fill="FFFFFF"/>
        <w:tblCellMar>
          <w:left w:w="0" w:type="dxa"/>
          <w:right w:w="0" w:type="dxa"/>
        </w:tblCellMar>
        <w:tblLook w:val="04A0" w:firstRow="1" w:lastRow="0" w:firstColumn="1" w:lastColumn="0" w:noHBand="0" w:noVBand="1"/>
      </w:tblPr>
      <w:tblGrid>
        <w:gridCol w:w="4385"/>
        <w:gridCol w:w="1275"/>
        <w:gridCol w:w="1276"/>
        <w:gridCol w:w="1134"/>
        <w:gridCol w:w="1479"/>
      </w:tblGrid>
      <w:tr w:rsidR="00B860E3" w14:paraId="604CE380" w14:textId="77777777" w:rsidTr="00A24A00">
        <w:trPr>
          <w:trHeight w:val="660"/>
        </w:trPr>
        <w:tc>
          <w:tcPr>
            <w:tcW w:w="4385" w:type="dxa"/>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71EBD066" w14:textId="77777777" w:rsidR="00B860E3" w:rsidRDefault="00B860E3" w:rsidP="00180547">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Hodnocené </w:t>
            </w:r>
            <w:proofErr w:type="gramStart"/>
            <w:r w:rsidRPr="00DD68C3">
              <w:rPr>
                <w:rFonts w:asciiTheme="minorHAnsi" w:hAnsiTheme="minorHAnsi" w:cs="Arial"/>
                <w:b/>
                <w:bCs/>
                <w:sz w:val="22"/>
                <w:szCs w:val="22"/>
                <w:lang w:eastAsia="en-US"/>
              </w:rPr>
              <w:t xml:space="preserve">parametry - </w:t>
            </w:r>
            <w:proofErr w:type="spellStart"/>
            <w:r w:rsidRPr="00DD68C3">
              <w:rPr>
                <w:rFonts w:asciiTheme="minorHAnsi" w:hAnsiTheme="minorHAnsi" w:cs="Arial"/>
                <w:b/>
                <w:bCs/>
                <w:sz w:val="22"/>
                <w:szCs w:val="22"/>
                <w:lang w:eastAsia="en-US"/>
              </w:rPr>
              <w:t>podkritéria</w:t>
            </w:r>
            <w:proofErr w:type="spellEnd"/>
            <w:proofErr w:type="gramEnd"/>
          </w:p>
        </w:tc>
        <w:tc>
          <w:tcPr>
            <w:tcW w:w="1275"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5E12827D" w14:textId="53817957" w:rsidR="00B860E3" w:rsidRPr="00B860E3" w:rsidRDefault="00B860E3" w:rsidP="00B860E3">
            <w:pPr>
              <w:jc w:val="center"/>
              <w:rPr>
                <w:rFonts w:asciiTheme="minorHAnsi" w:hAnsiTheme="minorHAnsi" w:cs="Arial"/>
                <w:b/>
                <w:bCs/>
                <w:sz w:val="22"/>
                <w:szCs w:val="22"/>
                <w:lang w:eastAsia="en-US"/>
              </w:rPr>
            </w:pPr>
            <w:r>
              <w:rPr>
                <w:rFonts w:asciiTheme="minorHAnsi" w:hAnsiTheme="minorHAnsi" w:cs="Arial"/>
                <w:b/>
                <w:bCs/>
                <w:sz w:val="22"/>
                <w:szCs w:val="22"/>
                <w:lang w:eastAsia="en-US"/>
              </w:rPr>
              <w:t>H</w:t>
            </w:r>
            <w:r w:rsidRPr="00DD68C3">
              <w:rPr>
                <w:rFonts w:asciiTheme="minorHAnsi" w:hAnsiTheme="minorHAnsi" w:cs="Arial"/>
                <w:b/>
                <w:bCs/>
                <w:sz w:val="22"/>
                <w:szCs w:val="22"/>
                <w:lang w:eastAsia="en-US"/>
              </w:rPr>
              <w:t>odnota</w:t>
            </w:r>
          </w:p>
        </w:tc>
        <w:tc>
          <w:tcPr>
            <w:tcW w:w="1276"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0724F11F" w14:textId="77777777" w:rsidR="00B860E3" w:rsidRDefault="00B860E3" w:rsidP="00180547">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Váha </w:t>
            </w:r>
            <w:proofErr w:type="spellStart"/>
            <w:r w:rsidRPr="00DD68C3">
              <w:rPr>
                <w:rFonts w:asciiTheme="minorHAnsi" w:hAnsiTheme="minorHAnsi" w:cs="Arial"/>
                <w:b/>
                <w:bCs/>
                <w:sz w:val="22"/>
                <w:szCs w:val="22"/>
                <w:lang w:eastAsia="en-US"/>
              </w:rPr>
              <w:t>podkritéria</w:t>
            </w:r>
            <w:proofErr w:type="spellEnd"/>
          </w:p>
        </w:tc>
        <w:tc>
          <w:tcPr>
            <w:tcW w:w="1134" w:type="dxa"/>
            <w:tcBorders>
              <w:top w:val="single" w:sz="8" w:space="0" w:color="auto"/>
              <w:left w:val="nil"/>
              <w:bottom w:val="single" w:sz="8" w:space="0" w:color="auto"/>
              <w:right w:val="single" w:sz="8" w:space="0" w:color="auto"/>
            </w:tcBorders>
            <w:shd w:val="clear" w:color="auto" w:fill="BDD6EE" w:themeFill="accent1" w:themeFillTint="66"/>
          </w:tcPr>
          <w:p w14:paraId="2F42E178" w14:textId="77777777" w:rsidR="00B860E3" w:rsidRDefault="00B860E3" w:rsidP="00180547">
            <w:pPr>
              <w:spacing w:line="276" w:lineRule="auto"/>
              <w:jc w:val="center"/>
              <w:rPr>
                <w:rFonts w:asciiTheme="minorHAnsi" w:hAnsiTheme="minorHAnsi" w:cs="Arial"/>
                <w:b/>
                <w:szCs w:val="20"/>
                <w:lang w:eastAsia="en-US"/>
              </w:rPr>
            </w:pPr>
            <w:r w:rsidRPr="00DD68C3">
              <w:rPr>
                <w:rFonts w:ascii="Calibri" w:eastAsia="Calibri" w:hAnsi="Calibri" w:cs="Calibri"/>
                <w:b/>
                <w:color w:val="000000"/>
                <w:sz w:val="22"/>
                <w:szCs w:val="22"/>
              </w:rPr>
              <w:t>Způsob hodnocení</w:t>
            </w:r>
          </w:p>
        </w:tc>
        <w:tc>
          <w:tcPr>
            <w:tcW w:w="1479" w:type="dxa"/>
            <w:tcBorders>
              <w:top w:val="single" w:sz="8" w:space="0" w:color="auto"/>
              <w:left w:val="nil"/>
              <w:bottom w:val="single" w:sz="8" w:space="0" w:color="auto"/>
              <w:right w:val="single" w:sz="8" w:space="0" w:color="auto"/>
            </w:tcBorders>
            <w:shd w:val="clear" w:color="auto" w:fill="BDD6EE" w:themeFill="accent1" w:themeFillTint="66"/>
          </w:tcPr>
          <w:p w14:paraId="33D07CB4" w14:textId="77777777" w:rsidR="00B860E3" w:rsidRDefault="00B860E3" w:rsidP="00180547">
            <w:pPr>
              <w:spacing w:line="276" w:lineRule="auto"/>
              <w:jc w:val="center"/>
              <w:rPr>
                <w:rFonts w:asciiTheme="minorHAnsi" w:hAnsiTheme="minorHAnsi" w:cs="Arial"/>
                <w:b/>
                <w:szCs w:val="20"/>
                <w:lang w:eastAsia="en-US"/>
              </w:rPr>
            </w:pPr>
            <w:r w:rsidRPr="00DD68C3">
              <w:rPr>
                <w:rFonts w:asciiTheme="minorHAnsi" w:hAnsiTheme="minorHAnsi" w:cs="Arial"/>
                <w:b/>
                <w:sz w:val="22"/>
                <w:szCs w:val="22"/>
                <w:lang w:eastAsia="en-US"/>
              </w:rPr>
              <w:t>Nabízené plnění</w:t>
            </w:r>
          </w:p>
        </w:tc>
      </w:tr>
      <w:tr w:rsidR="00B860E3" w14:paraId="329CAADE" w14:textId="77777777" w:rsidTr="00A24A00">
        <w:trPr>
          <w:trHeight w:val="660"/>
        </w:trPr>
        <w:tc>
          <w:tcPr>
            <w:tcW w:w="4385"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0C084BD" w14:textId="79B89532" w:rsidR="00B860E3" w:rsidRPr="00BA0D19" w:rsidRDefault="00B860E3" w:rsidP="00180547">
            <w:pPr>
              <w:spacing w:line="276" w:lineRule="auto"/>
              <w:rPr>
                <w:rFonts w:asciiTheme="minorHAnsi" w:hAnsiTheme="minorHAnsi" w:cs="Arial"/>
                <w:b/>
                <w:bCs/>
                <w:szCs w:val="20"/>
                <w:lang w:eastAsia="en-US"/>
              </w:rPr>
            </w:pPr>
            <w:r w:rsidRPr="00032E9C">
              <w:rPr>
                <w:rFonts w:ascii="Calibri" w:hAnsi="Calibri" w:cs="Calibri"/>
                <w:b/>
                <w:bCs/>
                <w:color w:val="000000"/>
                <w:sz w:val="22"/>
                <w:szCs w:val="22"/>
              </w:rPr>
              <w:t>Automatické uvolnění přístupových dvířek po skončení separace</w:t>
            </w:r>
          </w:p>
        </w:tc>
        <w:tc>
          <w:tcPr>
            <w:tcW w:w="1275"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4B0F4F7" w14:textId="502242C1" w:rsidR="00B860E3" w:rsidRDefault="00B860E3" w:rsidP="00180547">
            <w:pPr>
              <w:spacing w:line="276" w:lineRule="auto"/>
              <w:jc w:val="center"/>
              <w:rPr>
                <w:rFonts w:asciiTheme="minorHAnsi" w:hAnsiTheme="minorHAnsi" w:cs="Arial"/>
                <w:b/>
                <w:bCs/>
                <w:szCs w:val="20"/>
                <w:lang w:eastAsia="en-US"/>
              </w:rPr>
            </w:pPr>
            <w:r w:rsidRPr="00B860E3">
              <w:rPr>
                <w:rFonts w:asciiTheme="minorHAnsi" w:hAnsiTheme="minorHAnsi" w:cs="Arial"/>
                <w:b/>
                <w:bCs/>
                <w:szCs w:val="20"/>
                <w:lang w:eastAsia="en-US"/>
              </w:rPr>
              <w:t>ANO/NE</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3B28B50" w14:textId="77777777" w:rsidR="00B860E3" w:rsidRDefault="00B860E3" w:rsidP="0018054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25 %</w:t>
            </w:r>
          </w:p>
        </w:tc>
        <w:tc>
          <w:tcPr>
            <w:tcW w:w="1134" w:type="dxa"/>
            <w:tcBorders>
              <w:top w:val="single" w:sz="8" w:space="0" w:color="auto"/>
              <w:left w:val="nil"/>
              <w:bottom w:val="single" w:sz="8" w:space="0" w:color="auto"/>
              <w:right w:val="single" w:sz="8" w:space="0" w:color="auto"/>
            </w:tcBorders>
            <w:shd w:val="clear" w:color="auto" w:fill="FFFFFF"/>
            <w:vAlign w:val="center"/>
          </w:tcPr>
          <w:p w14:paraId="263963EB" w14:textId="77777777" w:rsidR="00B860E3" w:rsidRPr="00B860E3" w:rsidRDefault="00B860E3" w:rsidP="00B860E3">
            <w:pPr>
              <w:spacing w:line="276" w:lineRule="auto"/>
              <w:jc w:val="center"/>
              <w:rPr>
                <w:rFonts w:asciiTheme="minorHAnsi" w:hAnsiTheme="minorHAnsi" w:cs="Arial"/>
                <w:b/>
                <w:szCs w:val="20"/>
                <w:lang w:eastAsia="en-US"/>
              </w:rPr>
            </w:pPr>
            <w:r w:rsidRPr="00B860E3">
              <w:rPr>
                <w:rFonts w:asciiTheme="minorHAnsi" w:hAnsiTheme="minorHAnsi" w:cs="Arial"/>
                <w:b/>
                <w:szCs w:val="20"/>
                <w:lang w:eastAsia="en-US"/>
              </w:rPr>
              <w:t>ANO=25 bodů, NE=0 bodů</w:t>
            </w:r>
          </w:p>
          <w:p w14:paraId="33974A83" w14:textId="02BAE2AD" w:rsidR="00B860E3" w:rsidRDefault="00B860E3" w:rsidP="00B860E3">
            <w:pPr>
              <w:spacing w:line="276" w:lineRule="auto"/>
              <w:jc w:val="center"/>
              <w:rPr>
                <w:rFonts w:asciiTheme="minorHAnsi" w:hAnsiTheme="minorHAnsi" w:cs="Arial"/>
                <w:b/>
                <w:szCs w:val="20"/>
                <w:lang w:eastAsia="en-US"/>
              </w:rPr>
            </w:pPr>
            <w:r w:rsidRPr="00B860E3">
              <w:rPr>
                <w:rFonts w:asciiTheme="minorHAnsi" w:hAnsiTheme="minorHAnsi" w:cs="Arial"/>
                <w:b/>
                <w:szCs w:val="20"/>
                <w:lang w:eastAsia="en-US"/>
              </w:rPr>
              <w:t>Ano je lepší</w:t>
            </w:r>
          </w:p>
        </w:tc>
        <w:tc>
          <w:tcPr>
            <w:tcW w:w="1479" w:type="dxa"/>
            <w:tcBorders>
              <w:top w:val="single" w:sz="8" w:space="0" w:color="auto"/>
              <w:left w:val="nil"/>
              <w:bottom w:val="single" w:sz="8" w:space="0" w:color="auto"/>
              <w:right w:val="single" w:sz="8" w:space="0" w:color="auto"/>
            </w:tcBorders>
            <w:shd w:val="clear" w:color="auto" w:fill="FFFFFF"/>
            <w:vAlign w:val="center"/>
          </w:tcPr>
          <w:p w14:paraId="4E12643F" w14:textId="301A61E9" w:rsidR="00B860E3" w:rsidRDefault="00B860E3" w:rsidP="00180547">
            <w:pPr>
              <w:spacing w:line="276" w:lineRule="auto"/>
              <w:jc w:val="center"/>
              <w:rPr>
                <w:rFonts w:asciiTheme="minorHAnsi" w:hAnsiTheme="minorHAnsi" w:cs="Arial"/>
                <w:b/>
                <w:szCs w:val="20"/>
                <w:lang w:eastAsia="en-US"/>
              </w:rPr>
            </w:pPr>
            <w:r w:rsidRPr="00C05B5F">
              <w:rPr>
                <w:rFonts w:ascii="Calibri" w:hAnsi="Calibri" w:cs="Calibri"/>
                <w:color w:val="FF0000"/>
                <w:szCs w:val="20"/>
              </w:rPr>
              <w:t>(dodavatel</w:t>
            </w:r>
            <w:r>
              <w:rPr>
                <w:rFonts w:ascii="Calibri" w:hAnsi="Calibri" w:cs="Calibri"/>
                <w:color w:val="FF0000"/>
                <w:szCs w:val="20"/>
              </w:rPr>
              <w:t xml:space="preserve"> doplní ANO nebo NE dle toho, zda nabízený přístroj splňuje uvedený parametr</w:t>
            </w:r>
            <w:r w:rsidRPr="00C05B5F">
              <w:rPr>
                <w:rFonts w:ascii="Calibri" w:hAnsi="Calibri" w:cs="Calibri"/>
                <w:color w:val="FF0000"/>
                <w:szCs w:val="20"/>
              </w:rPr>
              <w:t>)</w:t>
            </w:r>
          </w:p>
        </w:tc>
      </w:tr>
      <w:tr w:rsidR="00B860E3" w14:paraId="7CB00634" w14:textId="77777777" w:rsidTr="00A24A00">
        <w:trPr>
          <w:trHeight w:val="660"/>
        </w:trPr>
        <w:tc>
          <w:tcPr>
            <w:tcW w:w="4385"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F53C24B" w14:textId="6C772255" w:rsidR="00B860E3" w:rsidRPr="00BA0D19" w:rsidRDefault="00B860E3" w:rsidP="00180547">
            <w:pPr>
              <w:spacing w:line="276" w:lineRule="auto"/>
              <w:rPr>
                <w:rFonts w:asciiTheme="minorHAnsi" w:hAnsiTheme="minorHAnsi" w:cs="Arial"/>
                <w:b/>
                <w:bCs/>
                <w:szCs w:val="20"/>
                <w:lang w:eastAsia="en-US"/>
              </w:rPr>
            </w:pPr>
            <w:r w:rsidRPr="00B860E3">
              <w:rPr>
                <w:rFonts w:asciiTheme="minorHAnsi" w:hAnsiTheme="minorHAnsi" w:cs="Arial"/>
                <w:b/>
                <w:bCs/>
                <w:szCs w:val="20"/>
                <w:lang w:eastAsia="en-US"/>
              </w:rPr>
              <w:t>Zobrazení dosažených výsledků na displeji lisu případně na displeji PC v průběhu zpracování</w:t>
            </w:r>
          </w:p>
        </w:tc>
        <w:tc>
          <w:tcPr>
            <w:tcW w:w="1275"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0B518134" w14:textId="241339EB" w:rsidR="00B860E3" w:rsidRDefault="00B860E3" w:rsidP="00180547">
            <w:pPr>
              <w:spacing w:line="276" w:lineRule="auto"/>
              <w:jc w:val="center"/>
              <w:rPr>
                <w:rFonts w:asciiTheme="minorHAnsi" w:hAnsiTheme="minorHAnsi" w:cs="Arial"/>
                <w:b/>
                <w:bCs/>
                <w:szCs w:val="20"/>
                <w:lang w:eastAsia="en-US"/>
              </w:rPr>
            </w:pPr>
            <w:r w:rsidRPr="00B860E3">
              <w:rPr>
                <w:rFonts w:asciiTheme="minorHAnsi" w:hAnsiTheme="minorHAnsi" w:cs="Arial"/>
                <w:b/>
                <w:bCs/>
                <w:szCs w:val="20"/>
                <w:lang w:eastAsia="en-US"/>
              </w:rPr>
              <w:t>ANO/NE</w:t>
            </w:r>
            <w:r w:rsidRPr="00B860E3">
              <w:rPr>
                <w:rFonts w:asciiTheme="minorHAnsi" w:hAnsiTheme="minorHAnsi" w:cs="Arial"/>
                <w:b/>
                <w:bCs/>
                <w:szCs w:val="20"/>
                <w:lang w:eastAsia="en-US"/>
              </w:rPr>
              <w:t xml:space="preserve"> </w:t>
            </w:r>
            <w:r>
              <w:rPr>
                <w:rFonts w:asciiTheme="minorHAnsi" w:hAnsiTheme="minorHAnsi" w:cs="Arial"/>
                <w:b/>
                <w:bCs/>
                <w:szCs w:val="20"/>
                <w:lang w:eastAsia="en-US"/>
              </w:rPr>
              <w:t xml:space="preserve"> </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0D66615" w14:textId="77777777" w:rsidR="00B860E3" w:rsidRDefault="00B860E3" w:rsidP="0018054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25 %</w:t>
            </w:r>
          </w:p>
        </w:tc>
        <w:tc>
          <w:tcPr>
            <w:tcW w:w="1134" w:type="dxa"/>
            <w:tcBorders>
              <w:top w:val="single" w:sz="8" w:space="0" w:color="auto"/>
              <w:left w:val="nil"/>
              <w:bottom w:val="single" w:sz="8" w:space="0" w:color="auto"/>
              <w:right w:val="single" w:sz="8" w:space="0" w:color="auto"/>
            </w:tcBorders>
            <w:shd w:val="clear" w:color="auto" w:fill="FFFFFF"/>
            <w:vAlign w:val="center"/>
          </w:tcPr>
          <w:p w14:paraId="2ECB896E" w14:textId="77777777" w:rsidR="00B860E3" w:rsidRPr="00B860E3" w:rsidRDefault="00B860E3" w:rsidP="00B860E3">
            <w:pPr>
              <w:spacing w:line="276" w:lineRule="auto"/>
              <w:jc w:val="center"/>
              <w:rPr>
                <w:rFonts w:asciiTheme="minorHAnsi" w:hAnsiTheme="minorHAnsi" w:cs="Arial"/>
                <w:b/>
                <w:szCs w:val="20"/>
                <w:lang w:eastAsia="en-US"/>
              </w:rPr>
            </w:pPr>
            <w:r w:rsidRPr="00B860E3">
              <w:rPr>
                <w:rFonts w:asciiTheme="minorHAnsi" w:hAnsiTheme="minorHAnsi" w:cs="Arial"/>
                <w:b/>
                <w:szCs w:val="20"/>
                <w:lang w:eastAsia="en-US"/>
              </w:rPr>
              <w:t>ANO=25 bodů, NE=0 bodů</w:t>
            </w:r>
          </w:p>
          <w:p w14:paraId="2A0DD60C" w14:textId="5163FD5A" w:rsidR="00B860E3" w:rsidRDefault="00B860E3" w:rsidP="00B860E3">
            <w:pPr>
              <w:spacing w:line="276" w:lineRule="auto"/>
              <w:jc w:val="center"/>
              <w:rPr>
                <w:rFonts w:asciiTheme="minorHAnsi" w:hAnsiTheme="minorHAnsi" w:cs="Arial"/>
                <w:b/>
                <w:szCs w:val="20"/>
                <w:lang w:eastAsia="en-US"/>
              </w:rPr>
            </w:pPr>
            <w:r w:rsidRPr="00B860E3">
              <w:rPr>
                <w:rFonts w:asciiTheme="minorHAnsi" w:hAnsiTheme="minorHAnsi" w:cs="Arial"/>
                <w:b/>
                <w:szCs w:val="20"/>
                <w:lang w:eastAsia="en-US"/>
              </w:rPr>
              <w:t>Ano je lepší</w:t>
            </w:r>
          </w:p>
        </w:tc>
        <w:tc>
          <w:tcPr>
            <w:tcW w:w="1479" w:type="dxa"/>
            <w:tcBorders>
              <w:top w:val="single" w:sz="8" w:space="0" w:color="auto"/>
              <w:left w:val="nil"/>
              <w:bottom w:val="single" w:sz="8" w:space="0" w:color="auto"/>
              <w:right w:val="single" w:sz="8" w:space="0" w:color="auto"/>
            </w:tcBorders>
            <w:shd w:val="clear" w:color="auto" w:fill="FFFFFF"/>
            <w:vAlign w:val="center"/>
          </w:tcPr>
          <w:p w14:paraId="6FD9416E" w14:textId="5A9DB1E0" w:rsidR="00B860E3" w:rsidRPr="002F0394" w:rsidRDefault="00B860E3" w:rsidP="00180547">
            <w:pPr>
              <w:spacing w:line="276" w:lineRule="auto"/>
              <w:jc w:val="center"/>
              <w:rPr>
                <w:rFonts w:asciiTheme="minorHAnsi" w:hAnsiTheme="minorHAnsi" w:cs="Arial"/>
                <w:b/>
                <w:lang w:eastAsia="en-US"/>
              </w:rPr>
            </w:pPr>
            <w:r w:rsidRPr="00B860E3">
              <w:rPr>
                <w:rFonts w:ascii="Calibri" w:hAnsi="Calibri" w:cs="Calibri"/>
                <w:color w:val="FF0000"/>
                <w:szCs w:val="20"/>
              </w:rPr>
              <w:t xml:space="preserve">(dodavatel doplní ANO nebo NE dle toho, zda nabízený přístroj splňuje </w:t>
            </w:r>
            <w:r>
              <w:rPr>
                <w:rFonts w:ascii="Calibri" w:hAnsi="Calibri" w:cs="Calibri"/>
                <w:color w:val="FF0000"/>
                <w:szCs w:val="20"/>
              </w:rPr>
              <w:t>uvedený</w:t>
            </w:r>
            <w:r w:rsidRPr="00B860E3">
              <w:rPr>
                <w:rFonts w:ascii="Calibri" w:hAnsi="Calibri" w:cs="Calibri"/>
                <w:color w:val="FF0000"/>
                <w:szCs w:val="20"/>
              </w:rPr>
              <w:t xml:space="preserve"> parametr)</w:t>
            </w:r>
          </w:p>
        </w:tc>
      </w:tr>
      <w:tr w:rsidR="00B860E3" w14:paraId="4B381185" w14:textId="77777777" w:rsidTr="00A24A00">
        <w:trPr>
          <w:trHeight w:val="660"/>
        </w:trPr>
        <w:tc>
          <w:tcPr>
            <w:tcW w:w="4385"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7EAF2CD" w14:textId="0E56F027" w:rsidR="00B860E3" w:rsidRPr="009030A3" w:rsidRDefault="00B860E3" w:rsidP="00180547">
            <w:pPr>
              <w:spacing w:line="276" w:lineRule="auto"/>
              <w:rPr>
                <w:rFonts w:asciiTheme="minorHAnsi" w:hAnsiTheme="minorHAnsi" w:cs="Arial"/>
                <w:b/>
                <w:bCs/>
                <w:szCs w:val="20"/>
                <w:lang w:eastAsia="en-US"/>
              </w:rPr>
            </w:pPr>
            <w:r w:rsidRPr="00B860E3">
              <w:rPr>
                <w:rFonts w:asciiTheme="minorHAnsi" w:hAnsiTheme="minorHAnsi" w:cs="Arial"/>
                <w:b/>
                <w:bCs/>
                <w:szCs w:val="20"/>
                <w:lang w:eastAsia="en-US"/>
              </w:rPr>
              <w:t>Automatické promíchání erytrocytů a aditivního roztoku mixerem v průběhu zpracování</w:t>
            </w:r>
          </w:p>
        </w:tc>
        <w:tc>
          <w:tcPr>
            <w:tcW w:w="1275"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B716A54" w14:textId="77777777" w:rsidR="00B860E3" w:rsidRDefault="00B860E3" w:rsidP="00180547">
            <w:pPr>
              <w:spacing w:line="276" w:lineRule="auto"/>
              <w:jc w:val="center"/>
              <w:rPr>
                <w:rFonts w:asciiTheme="minorHAnsi" w:hAnsiTheme="minorHAnsi" w:cs="Arial"/>
                <w:sz w:val="18"/>
                <w:szCs w:val="18"/>
                <w:lang w:eastAsia="en-US"/>
              </w:rPr>
            </w:pPr>
            <w:r w:rsidRPr="009030A3">
              <w:rPr>
                <w:rFonts w:asciiTheme="minorHAnsi" w:hAnsiTheme="minorHAnsi" w:cs="Arial"/>
                <w:b/>
                <w:bCs/>
                <w:szCs w:val="20"/>
                <w:lang w:eastAsia="en-US"/>
              </w:rPr>
              <w:t>ANO/NE</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908F9C6" w14:textId="77777777" w:rsidR="00B860E3" w:rsidRDefault="00B860E3" w:rsidP="00180547">
            <w:pPr>
              <w:spacing w:line="276" w:lineRule="auto"/>
              <w:jc w:val="center"/>
              <w:rPr>
                <w:rFonts w:asciiTheme="minorHAnsi" w:hAnsiTheme="minorHAnsi" w:cs="Arial"/>
                <w:sz w:val="18"/>
                <w:szCs w:val="18"/>
                <w:lang w:eastAsia="en-US"/>
              </w:rPr>
            </w:pPr>
            <w:r>
              <w:rPr>
                <w:rFonts w:asciiTheme="minorHAnsi" w:hAnsiTheme="minorHAnsi" w:cs="Arial"/>
                <w:b/>
                <w:bCs/>
                <w:szCs w:val="20"/>
                <w:lang w:eastAsia="en-US"/>
              </w:rPr>
              <w:t>25 %</w:t>
            </w:r>
          </w:p>
        </w:tc>
        <w:tc>
          <w:tcPr>
            <w:tcW w:w="1134" w:type="dxa"/>
            <w:tcBorders>
              <w:top w:val="single" w:sz="8" w:space="0" w:color="auto"/>
              <w:left w:val="nil"/>
              <w:bottom w:val="single" w:sz="8" w:space="0" w:color="auto"/>
              <w:right w:val="single" w:sz="8" w:space="0" w:color="auto"/>
            </w:tcBorders>
            <w:shd w:val="clear" w:color="auto" w:fill="FFFFFF"/>
            <w:vAlign w:val="center"/>
            <w:hideMark/>
          </w:tcPr>
          <w:p w14:paraId="5862F1ED" w14:textId="77777777" w:rsidR="00B860E3" w:rsidRDefault="00B860E3" w:rsidP="0018054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ANO=25 bodů, NE=0 bodů</w:t>
            </w:r>
          </w:p>
          <w:p w14:paraId="66E7F87F" w14:textId="77777777" w:rsidR="00B860E3" w:rsidRDefault="00B860E3" w:rsidP="0018054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Ano je lepší</w:t>
            </w:r>
          </w:p>
        </w:tc>
        <w:tc>
          <w:tcPr>
            <w:tcW w:w="1479" w:type="dxa"/>
            <w:tcBorders>
              <w:top w:val="single" w:sz="8" w:space="0" w:color="auto"/>
              <w:left w:val="nil"/>
              <w:bottom w:val="single" w:sz="8" w:space="0" w:color="auto"/>
              <w:right w:val="single" w:sz="8" w:space="0" w:color="auto"/>
            </w:tcBorders>
            <w:shd w:val="clear" w:color="auto" w:fill="FFFFFF"/>
            <w:vAlign w:val="center"/>
          </w:tcPr>
          <w:p w14:paraId="6C351373" w14:textId="5AFCA40B" w:rsidR="00B860E3" w:rsidRPr="002F0394" w:rsidRDefault="00B860E3" w:rsidP="00180547">
            <w:pPr>
              <w:spacing w:line="276" w:lineRule="auto"/>
              <w:jc w:val="center"/>
              <w:rPr>
                <w:rFonts w:asciiTheme="minorHAnsi" w:hAnsiTheme="minorHAnsi" w:cs="Arial"/>
                <w:b/>
                <w:lang w:eastAsia="en-US"/>
              </w:rPr>
            </w:pPr>
            <w:r w:rsidRPr="00B860E3">
              <w:rPr>
                <w:rFonts w:ascii="Calibri" w:hAnsi="Calibri" w:cs="Calibri"/>
                <w:color w:val="FF0000"/>
                <w:szCs w:val="20"/>
              </w:rPr>
              <w:t xml:space="preserve">(dodavatel doplní ANO nebo NE dle toho, zda nabízený přístroj splňuje </w:t>
            </w:r>
            <w:r>
              <w:rPr>
                <w:rFonts w:ascii="Calibri" w:hAnsi="Calibri" w:cs="Calibri"/>
                <w:color w:val="FF0000"/>
                <w:szCs w:val="20"/>
              </w:rPr>
              <w:t>uvedený</w:t>
            </w:r>
            <w:r w:rsidRPr="00B860E3">
              <w:rPr>
                <w:rFonts w:ascii="Calibri" w:hAnsi="Calibri" w:cs="Calibri"/>
                <w:color w:val="FF0000"/>
                <w:szCs w:val="20"/>
              </w:rPr>
              <w:t xml:space="preserve"> parametr)</w:t>
            </w:r>
          </w:p>
        </w:tc>
      </w:tr>
      <w:tr w:rsidR="00B860E3" w14:paraId="3108056E" w14:textId="77777777" w:rsidTr="00A24A00">
        <w:trPr>
          <w:trHeight w:val="660"/>
        </w:trPr>
        <w:tc>
          <w:tcPr>
            <w:tcW w:w="4385"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1050723" w14:textId="3595475D" w:rsidR="00B860E3" w:rsidRPr="009030A3" w:rsidRDefault="00B860E3" w:rsidP="00180547">
            <w:pPr>
              <w:spacing w:line="276" w:lineRule="auto"/>
              <w:rPr>
                <w:rFonts w:asciiTheme="minorHAnsi" w:hAnsiTheme="minorHAnsi" w:cs="Arial"/>
                <w:b/>
                <w:bCs/>
                <w:szCs w:val="20"/>
                <w:lang w:eastAsia="en-US"/>
              </w:rPr>
            </w:pPr>
            <w:r w:rsidRPr="00B860E3">
              <w:rPr>
                <w:rFonts w:asciiTheme="minorHAnsi" w:hAnsiTheme="minorHAnsi" w:cs="Arial"/>
                <w:b/>
                <w:bCs/>
                <w:szCs w:val="20"/>
                <w:lang w:eastAsia="en-US"/>
              </w:rPr>
              <w:t>Automatické odvzdušnění a vážení plazmy během procesu separace</w:t>
            </w:r>
          </w:p>
        </w:tc>
        <w:tc>
          <w:tcPr>
            <w:tcW w:w="1275"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8EFB229" w14:textId="77777777" w:rsidR="00B860E3" w:rsidRDefault="00B860E3" w:rsidP="00180547">
            <w:pPr>
              <w:spacing w:line="276" w:lineRule="auto"/>
              <w:jc w:val="center"/>
              <w:rPr>
                <w:rFonts w:asciiTheme="minorHAnsi" w:hAnsiTheme="minorHAnsi" w:cs="Arial"/>
                <w:b/>
                <w:bCs/>
                <w:szCs w:val="20"/>
                <w:lang w:eastAsia="en-US"/>
              </w:rPr>
            </w:pPr>
            <w:r w:rsidRPr="00153669">
              <w:rPr>
                <w:rFonts w:asciiTheme="minorHAnsi" w:hAnsiTheme="minorHAnsi" w:cs="Arial"/>
                <w:b/>
                <w:bCs/>
                <w:szCs w:val="20"/>
                <w:lang w:eastAsia="en-US"/>
              </w:rPr>
              <w:t>ANO/NE</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E92D70B" w14:textId="77777777" w:rsidR="00B860E3" w:rsidRDefault="00B860E3" w:rsidP="0018054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25 %</w:t>
            </w:r>
          </w:p>
        </w:tc>
        <w:tc>
          <w:tcPr>
            <w:tcW w:w="1134" w:type="dxa"/>
            <w:tcBorders>
              <w:top w:val="single" w:sz="8" w:space="0" w:color="auto"/>
              <w:left w:val="nil"/>
              <w:bottom w:val="single" w:sz="8" w:space="0" w:color="auto"/>
              <w:right w:val="single" w:sz="8" w:space="0" w:color="auto"/>
            </w:tcBorders>
            <w:shd w:val="clear" w:color="auto" w:fill="FFFFFF"/>
            <w:vAlign w:val="center"/>
          </w:tcPr>
          <w:p w14:paraId="02507620" w14:textId="77777777" w:rsidR="00B860E3" w:rsidRDefault="00B860E3" w:rsidP="0018054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ANO=25 bodů, NE=0 bodů</w:t>
            </w:r>
          </w:p>
          <w:p w14:paraId="63D054C8" w14:textId="77777777" w:rsidR="00B860E3" w:rsidRDefault="00B860E3" w:rsidP="00180547">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Ano je lepší</w:t>
            </w:r>
          </w:p>
        </w:tc>
        <w:tc>
          <w:tcPr>
            <w:tcW w:w="1479" w:type="dxa"/>
            <w:tcBorders>
              <w:top w:val="single" w:sz="8" w:space="0" w:color="auto"/>
              <w:left w:val="nil"/>
              <w:bottom w:val="single" w:sz="8" w:space="0" w:color="auto"/>
              <w:right w:val="single" w:sz="8" w:space="0" w:color="auto"/>
            </w:tcBorders>
            <w:shd w:val="clear" w:color="auto" w:fill="FFFFFF"/>
            <w:vAlign w:val="center"/>
          </w:tcPr>
          <w:p w14:paraId="4A516E79" w14:textId="7BB4338A" w:rsidR="00B860E3" w:rsidRPr="002F0394" w:rsidRDefault="00B860E3" w:rsidP="00180547">
            <w:pPr>
              <w:spacing w:line="276" w:lineRule="auto"/>
              <w:jc w:val="center"/>
              <w:rPr>
                <w:rFonts w:asciiTheme="minorHAnsi" w:hAnsiTheme="minorHAnsi" w:cs="Arial"/>
                <w:b/>
                <w:lang w:eastAsia="en-US"/>
              </w:rPr>
            </w:pPr>
            <w:r w:rsidRPr="00B860E3">
              <w:rPr>
                <w:rFonts w:ascii="Calibri" w:hAnsi="Calibri" w:cs="Calibri"/>
                <w:color w:val="FF0000"/>
                <w:szCs w:val="20"/>
              </w:rPr>
              <w:t xml:space="preserve">(dodavatel doplní ANO nebo NE dle toho, zda nabízený přístroj splňuje </w:t>
            </w:r>
            <w:r w:rsidR="00A24A00">
              <w:rPr>
                <w:rFonts w:ascii="Calibri" w:hAnsi="Calibri" w:cs="Calibri"/>
                <w:color w:val="FF0000"/>
                <w:szCs w:val="20"/>
              </w:rPr>
              <w:t>uvedený</w:t>
            </w:r>
            <w:r w:rsidRPr="00B860E3">
              <w:rPr>
                <w:rFonts w:ascii="Calibri" w:hAnsi="Calibri" w:cs="Calibri"/>
                <w:color w:val="FF0000"/>
                <w:szCs w:val="20"/>
              </w:rPr>
              <w:t xml:space="preserve"> parametr)</w:t>
            </w:r>
          </w:p>
        </w:tc>
      </w:tr>
    </w:tbl>
    <w:p w14:paraId="019FFE4F" w14:textId="77777777" w:rsidR="00B860E3" w:rsidRPr="00A91625" w:rsidRDefault="00B860E3" w:rsidP="00A91625">
      <w:pPr>
        <w:rPr>
          <w:rFonts w:asciiTheme="minorHAnsi" w:hAnsiTheme="minorHAnsi" w:cstheme="minorHAnsi"/>
          <w:sz w:val="22"/>
          <w:szCs w:val="22"/>
          <w:lang w:eastAsia="en-US"/>
        </w:rPr>
      </w:pPr>
    </w:p>
    <w:p w14:paraId="322F4053" w14:textId="59C37D07" w:rsidR="0023383E" w:rsidRDefault="0023383E">
      <w:pPr>
        <w:rPr>
          <w:lang w:eastAsia="en-US"/>
        </w:rPr>
      </w:pPr>
    </w:p>
    <w:p w14:paraId="7AFFB880" w14:textId="77777777" w:rsidR="00693BD9" w:rsidRDefault="00693BD9" w:rsidP="00693BD9">
      <w:pPr>
        <w:rPr>
          <w:lang w:eastAsia="en-US"/>
        </w:rPr>
      </w:pPr>
    </w:p>
    <w:p w14:paraId="3F560E7F" w14:textId="77777777" w:rsidR="00693BD9" w:rsidRPr="00332F1B" w:rsidRDefault="00693BD9" w:rsidP="00693BD9">
      <w:pPr>
        <w:keepNext/>
        <w:numPr>
          <w:ilvl w:val="0"/>
          <w:numId w:val="6"/>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376EBB0" w14:textId="77777777" w:rsidR="00693BD9" w:rsidRPr="00332F1B" w:rsidRDefault="00693BD9" w:rsidP="00693BD9">
      <w:pPr>
        <w:rPr>
          <w:lang w:eastAsia="en-US"/>
        </w:rPr>
      </w:pPr>
    </w:p>
    <w:p w14:paraId="643C98B3" w14:textId="77777777" w:rsidR="00693BD9" w:rsidRPr="00332F1B" w:rsidRDefault="00693BD9" w:rsidP="00693BD9">
      <w:pPr>
        <w:rPr>
          <w:lang w:eastAsia="en-US"/>
        </w:rPr>
      </w:pPr>
      <w:r w:rsidRPr="00332F1B">
        <w:rPr>
          <w:lang w:eastAsia="en-US"/>
        </w:rPr>
        <w:t xml:space="preserve">DODAVATEL MÁ POVINNOST VYPLNIT SPLNĚNÍ POŽADAVKU V TABULCE ANO/NE. </w:t>
      </w:r>
    </w:p>
    <w:p w14:paraId="03BAFC19" w14:textId="77777777" w:rsidR="00693BD9" w:rsidRPr="00332F1B" w:rsidRDefault="00693BD9" w:rsidP="00693BD9">
      <w:pPr>
        <w:rPr>
          <w:lang w:eastAsia="en-US"/>
        </w:rPr>
      </w:pPr>
      <w:r w:rsidRPr="00332F1B">
        <w:rPr>
          <w:lang w:eastAsia="en-US"/>
        </w:rPr>
        <w:t>SPNĚNÍ UVEDENÝCH POŽADAVKŮ POŽADUJE ZADAVATEL V RÁMCI DODÁVKY PŘEDMĚTU PLNĚNÍ.</w:t>
      </w:r>
    </w:p>
    <w:p w14:paraId="3766023B" w14:textId="77777777" w:rsidR="00693BD9" w:rsidRDefault="00693BD9" w:rsidP="00693BD9"/>
    <w:p w14:paraId="5F705F48" w14:textId="77777777" w:rsidR="00693BD9" w:rsidRDefault="00693BD9" w:rsidP="00693BD9">
      <w:pPr>
        <w:rPr>
          <w:lang w:eastAsia="en-US"/>
        </w:rPr>
      </w:pPr>
    </w:p>
    <w:tbl>
      <w:tblPr>
        <w:tblStyle w:val="Mkatabulky"/>
        <w:tblW w:w="9639" w:type="dxa"/>
        <w:jc w:val="center"/>
        <w:tblLook w:val="04A0" w:firstRow="1" w:lastRow="0" w:firstColumn="1" w:lastColumn="0" w:noHBand="0" w:noVBand="1"/>
      </w:tblPr>
      <w:tblGrid>
        <w:gridCol w:w="7083"/>
        <w:gridCol w:w="2556"/>
      </w:tblGrid>
      <w:tr w:rsidR="00693BD9" w14:paraId="252745AC" w14:textId="77777777" w:rsidTr="006E4482">
        <w:trPr>
          <w:tblHeader/>
          <w:jc w:val="center"/>
        </w:trPr>
        <w:tc>
          <w:tcPr>
            <w:tcW w:w="7083" w:type="dxa"/>
            <w:shd w:val="clear" w:color="auto" w:fill="F7CAAC" w:themeFill="accent2" w:themeFillTint="66"/>
          </w:tcPr>
          <w:p w14:paraId="750442CA" w14:textId="77777777" w:rsidR="00693BD9" w:rsidRDefault="00693BD9" w:rsidP="006E4482">
            <w:pPr>
              <w:pStyle w:val="Nadpis6"/>
              <w:suppressAutoHyphens w:val="0"/>
              <w:rPr>
                <w:rFonts w:eastAsia="Times New Roman" w:cs="Times New Roman"/>
                <w:lang w:eastAsia="cs-CZ"/>
              </w:rPr>
            </w:pPr>
          </w:p>
          <w:p w14:paraId="3F834654" w14:textId="77777777" w:rsidR="00693BD9" w:rsidRDefault="00693BD9" w:rsidP="006E448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A2DE39A" w14:textId="77777777" w:rsidR="00693BD9" w:rsidRDefault="00693BD9" w:rsidP="006E4482">
            <w:pPr>
              <w:jc w:val="center"/>
              <w:rPr>
                <w:rFonts w:ascii="Calibri" w:hAnsi="Calibri"/>
                <w:b/>
                <w:sz w:val="22"/>
                <w:szCs w:val="22"/>
              </w:rPr>
            </w:pPr>
            <w:r>
              <w:rPr>
                <w:rFonts w:ascii="Calibri" w:hAnsi="Calibri"/>
                <w:b/>
                <w:sz w:val="22"/>
                <w:szCs w:val="22"/>
              </w:rPr>
              <w:t xml:space="preserve">Splnění požadavku </w:t>
            </w:r>
          </w:p>
          <w:p w14:paraId="3D8151AE" w14:textId="77777777" w:rsidR="00693BD9" w:rsidRPr="000D3359" w:rsidRDefault="00693BD9" w:rsidP="006E4482">
            <w:pPr>
              <w:jc w:val="center"/>
              <w:rPr>
                <w:rFonts w:ascii="Calibri" w:hAnsi="Calibri"/>
                <w:b/>
                <w:sz w:val="22"/>
                <w:szCs w:val="22"/>
              </w:rPr>
            </w:pPr>
            <w:r>
              <w:rPr>
                <w:rFonts w:ascii="Calibri" w:hAnsi="Calibri"/>
                <w:b/>
                <w:sz w:val="22"/>
                <w:szCs w:val="22"/>
              </w:rPr>
              <w:t>ANO/NE</w:t>
            </w:r>
          </w:p>
        </w:tc>
      </w:tr>
      <w:tr w:rsidR="00693BD9" w14:paraId="21EDEEC7" w14:textId="77777777" w:rsidTr="006E4482">
        <w:trPr>
          <w:jc w:val="center"/>
        </w:trPr>
        <w:tc>
          <w:tcPr>
            <w:tcW w:w="7083" w:type="dxa"/>
            <w:shd w:val="clear" w:color="auto" w:fill="auto"/>
            <w:vAlign w:val="center"/>
          </w:tcPr>
          <w:p w14:paraId="6EA89992" w14:textId="77777777" w:rsidR="00693BD9" w:rsidRDefault="00693BD9" w:rsidP="006E448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51857D2" w14:textId="77777777" w:rsidR="00693BD9" w:rsidRDefault="00693BD9" w:rsidP="006E4482">
            <w:pPr>
              <w:jc w:val="center"/>
            </w:pPr>
            <w:r>
              <w:rPr>
                <w:rFonts w:ascii="Calibri" w:hAnsi="Calibri" w:cs="Calibri"/>
                <w:color w:val="FF0000"/>
                <w:szCs w:val="20"/>
              </w:rPr>
              <w:t>(doplní dodavatel)</w:t>
            </w:r>
          </w:p>
        </w:tc>
      </w:tr>
      <w:tr w:rsidR="00693BD9" w14:paraId="27D689B5" w14:textId="77777777" w:rsidTr="006E4482">
        <w:trPr>
          <w:jc w:val="center"/>
        </w:trPr>
        <w:tc>
          <w:tcPr>
            <w:tcW w:w="7083" w:type="dxa"/>
            <w:shd w:val="clear" w:color="auto" w:fill="auto"/>
            <w:vAlign w:val="center"/>
          </w:tcPr>
          <w:p w14:paraId="3FEE19D1" w14:textId="77777777" w:rsidR="00693BD9" w:rsidRDefault="00693BD9" w:rsidP="006E448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613261" w14:textId="77777777" w:rsidR="00693BD9" w:rsidRDefault="00693BD9" w:rsidP="006E4482">
            <w:pPr>
              <w:jc w:val="center"/>
            </w:pPr>
            <w:r>
              <w:rPr>
                <w:rFonts w:ascii="Calibri" w:hAnsi="Calibri" w:cs="Calibri"/>
                <w:color w:val="FF0000"/>
                <w:szCs w:val="20"/>
              </w:rPr>
              <w:t>(doplní dodavatel)</w:t>
            </w:r>
          </w:p>
        </w:tc>
      </w:tr>
      <w:tr w:rsidR="00693BD9" w14:paraId="5EA783DD" w14:textId="77777777" w:rsidTr="006E4482">
        <w:trPr>
          <w:jc w:val="center"/>
        </w:trPr>
        <w:tc>
          <w:tcPr>
            <w:tcW w:w="7083" w:type="dxa"/>
            <w:shd w:val="clear" w:color="auto" w:fill="auto"/>
            <w:vAlign w:val="center"/>
          </w:tcPr>
          <w:p w14:paraId="6C6DAFC1" w14:textId="77777777" w:rsidR="00693BD9" w:rsidRDefault="00693BD9" w:rsidP="006E4482">
            <w:r>
              <w:rPr>
                <w:rFonts w:ascii="Calibri" w:hAnsi="Calibri" w:cs="Calibri"/>
                <w:sz w:val="22"/>
                <w:szCs w:val="22"/>
              </w:rPr>
              <w:t>Provedení zaškolení (instruktáže) obsluhy včetně vyhotovení zápisu.</w:t>
            </w:r>
          </w:p>
        </w:tc>
        <w:tc>
          <w:tcPr>
            <w:tcW w:w="2556" w:type="dxa"/>
            <w:shd w:val="clear" w:color="auto" w:fill="auto"/>
            <w:vAlign w:val="center"/>
          </w:tcPr>
          <w:p w14:paraId="46FC787F" w14:textId="77777777" w:rsidR="00693BD9" w:rsidRDefault="00693BD9" w:rsidP="006E4482">
            <w:pPr>
              <w:jc w:val="center"/>
            </w:pPr>
            <w:r>
              <w:rPr>
                <w:rFonts w:ascii="Calibri" w:hAnsi="Calibri" w:cs="Calibri"/>
                <w:color w:val="FF0000"/>
                <w:szCs w:val="20"/>
              </w:rPr>
              <w:t>(doplní dodavatel)</w:t>
            </w:r>
          </w:p>
        </w:tc>
      </w:tr>
      <w:tr w:rsidR="00693BD9" w14:paraId="7B25483F" w14:textId="77777777" w:rsidTr="006E4482">
        <w:trPr>
          <w:jc w:val="center"/>
        </w:trPr>
        <w:tc>
          <w:tcPr>
            <w:tcW w:w="7083" w:type="dxa"/>
            <w:shd w:val="clear" w:color="auto" w:fill="auto"/>
            <w:vAlign w:val="center"/>
          </w:tcPr>
          <w:p w14:paraId="5B7AAC6B" w14:textId="77777777" w:rsidR="00693BD9" w:rsidRDefault="00693BD9" w:rsidP="006E4482">
            <w:r>
              <w:rPr>
                <w:rFonts w:ascii="Calibri" w:hAnsi="Calibri" w:cs="Calibri"/>
                <w:sz w:val="22"/>
                <w:szCs w:val="22"/>
              </w:rPr>
              <w:t>Dodání oprávnění školitele (od výrobce) k provádění instruktáže.</w:t>
            </w:r>
          </w:p>
        </w:tc>
        <w:tc>
          <w:tcPr>
            <w:tcW w:w="2556" w:type="dxa"/>
            <w:shd w:val="clear" w:color="auto" w:fill="auto"/>
            <w:vAlign w:val="center"/>
          </w:tcPr>
          <w:p w14:paraId="0C357DBC" w14:textId="77777777" w:rsidR="00693BD9" w:rsidRDefault="00693BD9" w:rsidP="006E4482">
            <w:pPr>
              <w:jc w:val="center"/>
            </w:pPr>
            <w:r>
              <w:rPr>
                <w:rFonts w:ascii="Calibri" w:hAnsi="Calibri" w:cs="Calibri"/>
                <w:color w:val="FF0000"/>
                <w:szCs w:val="20"/>
              </w:rPr>
              <w:t>(doplní dodavatel)</w:t>
            </w:r>
          </w:p>
        </w:tc>
      </w:tr>
      <w:tr w:rsidR="00693BD9" w14:paraId="0AE105EC" w14:textId="77777777" w:rsidTr="006E4482">
        <w:trPr>
          <w:jc w:val="center"/>
        </w:trPr>
        <w:tc>
          <w:tcPr>
            <w:tcW w:w="7083" w:type="dxa"/>
            <w:shd w:val="clear" w:color="auto" w:fill="auto"/>
            <w:vAlign w:val="center"/>
          </w:tcPr>
          <w:p w14:paraId="60518681" w14:textId="77777777" w:rsidR="00693BD9" w:rsidRDefault="00693BD9" w:rsidP="006E448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2A1F92D" w14:textId="77777777" w:rsidR="00693BD9" w:rsidRDefault="00693BD9" w:rsidP="006E4482">
            <w:pPr>
              <w:jc w:val="center"/>
            </w:pPr>
            <w:r>
              <w:rPr>
                <w:rFonts w:ascii="Calibri" w:hAnsi="Calibri" w:cs="Calibri"/>
                <w:color w:val="FF0000"/>
                <w:szCs w:val="20"/>
              </w:rPr>
              <w:t>(doplní dodavatel)</w:t>
            </w:r>
          </w:p>
        </w:tc>
      </w:tr>
    </w:tbl>
    <w:p w14:paraId="1023512C" w14:textId="35EDB923" w:rsidR="00000284" w:rsidRDefault="00000284">
      <w:pPr>
        <w:rPr>
          <w:lang w:eastAsia="en-US"/>
        </w:rPr>
      </w:pPr>
    </w:p>
    <w:p w14:paraId="7BE4375F" w14:textId="7D2D3889" w:rsidR="00000284" w:rsidRDefault="00000284">
      <w:pPr>
        <w:rPr>
          <w:lang w:eastAsia="en-US"/>
        </w:rPr>
      </w:pPr>
    </w:p>
    <w:p w14:paraId="4ADED7E1" w14:textId="620CB32B" w:rsidR="00000284" w:rsidRDefault="00000284">
      <w:pPr>
        <w:rPr>
          <w:lang w:eastAsia="en-US"/>
        </w:rPr>
      </w:pPr>
    </w:p>
    <w:p w14:paraId="5CBE908C" w14:textId="77777777" w:rsidR="00342600" w:rsidRDefault="00342600">
      <w:pPr>
        <w:spacing w:before="240"/>
      </w:pPr>
    </w:p>
    <w:sectPr w:rsidR="00342600">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2FF1A23D" w:rsidR="00A37F3F" w:rsidRDefault="00496B29">
    <w:pPr>
      <w:pStyle w:val="Zhlav"/>
      <w:jc w:val="both"/>
    </w:pPr>
    <w:r>
      <w:rPr>
        <w:noProof/>
      </w:rPr>
      <w:drawing>
        <wp:anchor distT="0" distB="0" distL="114300" distR="114300" simplePos="0" relativeHeight="251659264" behindDoc="0" locked="0" layoutInCell="1" allowOverlap="1" wp14:anchorId="63E9C770" wp14:editId="44B16B17">
          <wp:simplePos x="0" y="0"/>
          <wp:positionH relativeFrom="margin">
            <wp:posOffset>-446227</wp:posOffset>
          </wp:positionH>
          <wp:positionV relativeFrom="paragraph">
            <wp:posOffset>-81357</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4C">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6FF4E3C"/>
    <w:multiLevelType w:val="hybridMultilevel"/>
    <w:tmpl w:val="3196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BCD1BDA"/>
    <w:multiLevelType w:val="hybridMultilevel"/>
    <w:tmpl w:val="5D200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FCE5FCE"/>
    <w:multiLevelType w:val="hybridMultilevel"/>
    <w:tmpl w:val="61349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4631191">
    <w:abstractNumId w:val="0"/>
  </w:num>
  <w:num w:numId="2" w16cid:durableId="1049497580">
    <w:abstractNumId w:val="1"/>
  </w:num>
  <w:num w:numId="3" w16cid:durableId="487676674">
    <w:abstractNumId w:val="2"/>
  </w:num>
  <w:num w:numId="4" w16cid:durableId="1208838667">
    <w:abstractNumId w:val="5"/>
  </w:num>
  <w:num w:numId="5" w16cid:durableId="266236458">
    <w:abstractNumId w:val="3"/>
  </w:num>
  <w:num w:numId="6" w16cid:durableId="6890673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0284"/>
    <w:rsid w:val="000532DB"/>
    <w:rsid w:val="0006204C"/>
    <w:rsid w:val="00083C71"/>
    <w:rsid w:val="000D78CA"/>
    <w:rsid w:val="001266ED"/>
    <w:rsid w:val="00143815"/>
    <w:rsid w:val="00183830"/>
    <w:rsid w:val="00184A56"/>
    <w:rsid w:val="0019608C"/>
    <w:rsid w:val="001B43CE"/>
    <w:rsid w:val="001D2AC1"/>
    <w:rsid w:val="001D6E64"/>
    <w:rsid w:val="0023383E"/>
    <w:rsid w:val="00242283"/>
    <w:rsid w:val="002B58A5"/>
    <w:rsid w:val="00314726"/>
    <w:rsid w:val="00323EE5"/>
    <w:rsid w:val="00342600"/>
    <w:rsid w:val="00351968"/>
    <w:rsid w:val="00360148"/>
    <w:rsid w:val="00397833"/>
    <w:rsid w:val="003B39F9"/>
    <w:rsid w:val="00404402"/>
    <w:rsid w:val="004105CF"/>
    <w:rsid w:val="00411B49"/>
    <w:rsid w:val="00421F4E"/>
    <w:rsid w:val="00451C44"/>
    <w:rsid w:val="00466FA0"/>
    <w:rsid w:val="00485944"/>
    <w:rsid w:val="00496B29"/>
    <w:rsid w:val="004D5215"/>
    <w:rsid w:val="004E280D"/>
    <w:rsid w:val="004F2620"/>
    <w:rsid w:val="00560C61"/>
    <w:rsid w:val="00561F90"/>
    <w:rsid w:val="005A374D"/>
    <w:rsid w:val="005A4980"/>
    <w:rsid w:val="005B01CF"/>
    <w:rsid w:val="005B5F7B"/>
    <w:rsid w:val="005E2FBB"/>
    <w:rsid w:val="00617979"/>
    <w:rsid w:val="0062443D"/>
    <w:rsid w:val="0064051C"/>
    <w:rsid w:val="00693BD9"/>
    <w:rsid w:val="00695E1C"/>
    <w:rsid w:val="006B1F2D"/>
    <w:rsid w:val="006B3369"/>
    <w:rsid w:val="006D3AA3"/>
    <w:rsid w:val="006F36B8"/>
    <w:rsid w:val="00701CB9"/>
    <w:rsid w:val="007106AC"/>
    <w:rsid w:val="007257CE"/>
    <w:rsid w:val="00782155"/>
    <w:rsid w:val="007C0A5B"/>
    <w:rsid w:val="007E7937"/>
    <w:rsid w:val="007F360A"/>
    <w:rsid w:val="00823ABD"/>
    <w:rsid w:val="00887A79"/>
    <w:rsid w:val="008C10E3"/>
    <w:rsid w:val="008D378B"/>
    <w:rsid w:val="008E7DB7"/>
    <w:rsid w:val="009063E3"/>
    <w:rsid w:val="0091680F"/>
    <w:rsid w:val="00963FC4"/>
    <w:rsid w:val="0097731C"/>
    <w:rsid w:val="00A24A00"/>
    <w:rsid w:val="00A37F3F"/>
    <w:rsid w:val="00A56A7A"/>
    <w:rsid w:val="00A575E0"/>
    <w:rsid w:val="00A8196A"/>
    <w:rsid w:val="00A91625"/>
    <w:rsid w:val="00A92F1F"/>
    <w:rsid w:val="00A93A3B"/>
    <w:rsid w:val="00AE79C8"/>
    <w:rsid w:val="00AF49F0"/>
    <w:rsid w:val="00B01A44"/>
    <w:rsid w:val="00B117E2"/>
    <w:rsid w:val="00B30A9B"/>
    <w:rsid w:val="00B35988"/>
    <w:rsid w:val="00B36BE3"/>
    <w:rsid w:val="00B43094"/>
    <w:rsid w:val="00B65D75"/>
    <w:rsid w:val="00B860E3"/>
    <w:rsid w:val="00B91724"/>
    <w:rsid w:val="00C46555"/>
    <w:rsid w:val="00C65726"/>
    <w:rsid w:val="00C7666E"/>
    <w:rsid w:val="00C8486B"/>
    <w:rsid w:val="00C95DF9"/>
    <w:rsid w:val="00CE3E1A"/>
    <w:rsid w:val="00D12677"/>
    <w:rsid w:val="00D23817"/>
    <w:rsid w:val="00D307BD"/>
    <w:rsid w:val="00D32F8E"/>
    <w:rsid w:val="00DA4A33"/>
    <w:rsid w:val="00DC1735"/>
    <w:rsid w:val="00DF10DB"/>
    <w:rsid w:val="00DF2334"/>
    <w:rsid w:val="00E026E4"/>
    <w:rsid w:val="00E4187F"/>
    <w:rsid w:val="00E90597"/>
    <w:rsid w:val="00EC4C11"/>
    <w:rsid w:val="00EF3EA7"/>
    <w:rsid w:val="00F40326"/>
    <w:rsid w:val="00F657A5"/>
    <w:rsid w:val="00F76C98"/>
    <w:rsid w:val="00FB58C9"/>
    <w:rsid w:val="00FC4690"/>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3</Pages>
  <Words>705</Words>
  <Characters>4160</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97</cp:revision>
  <dcterms:created xsi:type="dcterms:W3CDTF">2021-03-29T07:54:00Z</dcterms:created>
  <dcterms:modified xsi:type="dcterms:W3CDTF">2023-01-01T22:06:00Z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